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871FBB" w14:textId="2AACCD1A" w:rsidR="007D42CC" w:rsidRPr="007D42CC" w:rsidRDefault="007D42CC" w:rsidP="007D42CC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57216" behindDoc="1" locked="0" layoutInCell="1" allowOverlap="1" wp14:anchorId="720C94C6" wp14:editId="73F25799">
            <wp:simplePos x="0" y="0"/>
            <wp:positionH relativeFrom="column">
              <wp:posOffset>2987040</wp:posOffset>
            </wp:positionH>
            <wp:positionV relativeFrom="paragraph">
              <wp:posOffset>-433070</wp:posOffset>
            </wp:positionV>
            <wp:extent cx="3208020" cy="11811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SERVICRECE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802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D42CC">
        <w:rPr>
          <w:b/>
          <w:color w:val="00B050"/>
        </w:rPr>
        <w:t>SERVICRECER COOPERATIVA MULTIACTIVA</w:t>
      </w:r>
    </w:p>
    <w:p w14:paraId="39D9367B" w14:textId="77777777" w:rsidR="007D42CC" w:rsidRPr="007D42CC" w:rsidRDefault="007D42CC" w:rsidP="007D42CC">
      <w:pPr>
        <w:rPr>
          <w:b/>
        </w:rPr>
      </w:pPr>
      <w:r w:rsidRPr="007D42CC">
        <w:rPr>
          <w:b/>
        </w:rPr>
        <w:t>LINEA DE CREDITO: LIBRE INVERSION (CONSUMO)</w:t>
      </w:r>
    </w:p>
    <w:p w14:paraId="5D0BD5BD" w14:textId="77777777" w:rsidR="007D42CC" w:rsidRPr="007D42CC" w:rsidRDefault="007D42CC" w:rsidP="007D42CC">
      <w:pPr>
        <w:rPr>
          <w:b/>
        </w:rPr>
      </w:pPr>
      <w:r w:rsidRPr="007D42CC">
        <w:rPr>
          <w:b/>
        </w:rPr>
        <w:t>Objetivo:</w:t>
      </w:r>
    </w:p>
    <w:p w14:paraId="2A139152" w14:textId="3043E7B7" w:rsidR="007D42CC" w:rsidRDefault="007D42CC" w:rsidP="007D42CC">
      <w:r>
        <w:t xml:space="preserve">Proporcionar a los asociados los recursos económicos para </w:t>
      </w:r>
      <w:r>
        <w:t>incentivarlos a</w:t>
      </w:r>
      <w:r>
        <w:t xml:space="preserve"> mejorar su calidad de vida y la de su núcleo familiar a través de crédito de libre inversión. </w:t>
      </w:r>
    </w:p>
    <w:p w14:paraId="4BBAD293" w14:textId="77777777" w:rsidR="007D42CC" w:rsidRPr="007D42CC" w:rsidRDefault="007D42CC" w:rsidP="007D42CC">
      <w:pPr>
        <w:rPr>
          <w:b/>
        </w:rPr>
      </w:pPr>
      <w:r w:rsidRPr="007D42CC">
        <w:rPr>
          <w:b/>
        </w:rPr>
        <w:t>Características:</w:t>
      </w:r>
    </w:p>
    <w:p w14:paraId="592D3ECC" w14:textId="2A2ED5C1" w:rsidR="007D42CC" w:rsidRDefault="007D42CC" w:rsidP="007D42CC">
      <w:r>
        <w:t>•</w:t>
      </w:r>
      <w:r>
        <w:tab/>
        <w:t xml:space="preserve">Monto: de 400.000 a </w:t>
      </w:r>
      <w:r>
        <w:t>3.000.000;</w:t>
      </w:r>
      <w:r>
        <w:t xml:space="preserve"> según capacidad de pago, </w:t>
      </w:r>
      <w:r>
        <w:t>Pagaduría</w:t>
      </w:r>
      <w:r>
        <w:t xml:space="preserve"> y </w:t>
      </w:r>
      <w:r>
        <w:t>de acuerdo con</w:t>
      </w:r>
      <w:r>
        <w:t xml:space="preserve"> la antigüedad en la empresa y el rango salarial y edad.</w:t>
      </w:r>
    </w:p>
    <w:p w14:paraId="37CEF971" w14:textId="77777777" w:rsidR="007D42CC" w:rsidRDefault="007D42CC" w:rsidP="007D42CC">
      <w:r>
        <w:t>•</w:t>
      </w:r>
      <w:r>
        <w:tab/>
        <w:t xml:space="preserve">Plazo: </w:t>
      </w:r>
    </w:p>
    <w:p w14:paraId="1A443C05" w14:textId="77777777" w:rsidR="007D42CC" w:rsidRDefault="007D42CC" w:rsidP="007D42CC">
      <w:r>
        <w:t>•</w:t>
      </w:r>
      <w:r>
        <w:tab/>
        <w:t>Máximo Hasta 18 meses.</w:t>
      </w:r>
    </w:p>
    <w:p w14:paraId="46BF48BC" w14:textId="77777777" w:rsidR="007D42CC" w:rsidRDefault="007D42CC" w:rsidP="007D42CC">
      <w:r>
        <w:t>•</w:t>
      </w:r>
      <w:r>
        <w:tab/>
        <w:t>Mínimo hasta 4 meses</w:t>
      </w:r>
    </w:p>
    <w:p w14:paraId="335621A0" w14:textId="77777777" w:rsidR="007D42CC" w:rsidRDefault="007D42CC" w:rsidP="007D42CC">
      <w:r>
        <w:t>•</w:t>
      </w:r>
      <w:r>
        <w:tab/>
        <w:t>Cuotas mensuales fijas.</w:t>
      </w:r>
    </w:p>
    <w:p w14:paraId="0A54BBFD" w14:textId="77777777" w:rsidR="007D42CC" w:rsidRDefault="007D42CC" w:rsidP="007D42CC">
      <w:r>
        <w:t>•</w:t>
      </w:r>
      <w:r>
        <w:tab/>
        <w:t>Tiempo de respuesta Inmediato.</w:t>
      </w:r>
    </w:p>
    <w:p w14:paraId="6FBC899C" w14:textId="77777777" w:rsidR="007D42CC" w:rsidRDefault="007D42CC" w:rsidP="007D42CC">
      <w:r>
        <w:t>•</w:t>
      </w:r>
      <w:r>
        <w:tab/>
        <w:t>Antigüedad laboral: Mayor a 6 meses.</w:t>
      </w:r>
    </w:p>
    <w:p w14:paraId="01338FBB" w14:textId="2AACAF2C" w:rsidR="007D42CC" w:rsidRPr="007D42CC" w:rsidRDefault="007D42CC" w:rsidP="007D42CC">
      <w:r w:rsidRPr="007D42CC">
        <w:t>•</w:t>
      </w:r>
      <w:r w:rsidRPr="007D42CC">
        <w:tab/>
        <w:t xml:space="preserve">Tasa </w:t>
      </w:r>
      <w:r>
        <w:t>de i</w:t>
      </w:r>
      <w:r w:rsidRPr="007D42CC">
        <w:t>n</w:t>
      </w:r>
      <w:r>
        <w:t>terés</w:t>
      </w:r>
      <w:r w:rsidRPr="007D42CC">
        <w:t xml:space="preserve"> Actual TEA 31.37% - TNM- 2,3%</w:t>
      </w:r>
      <w:r w:rsidRPr="007D42CC">
        <w:t xml:space="preserve"> (Sujeto</w:t>
      </w:r>
      <w:r>
        <w:t xml:space="preserve"> a cambios)</w:t>
      </w:r>
      <w:r w:rsidRPr="007D42CC">
        <w:tab/>
      </w:r>
    </w:p>
    <w:p w14:paraId="321D99E7" w14:textId="77777777" w:rsidR="007D42CC" w:rsidRPr="007D42CC" w:rsidRDefault="007D42CC" w:rsidP="007D42CC">
      <w:pPr>
        <w:rPr>
          <w:b/>
        </w:rPr>
      </w:pPr>
      <w:r w:rsidRPr="007D42CC">
        <w:rPr>
          <w:b/>
        </w:rPr>
        <w:t>Trámites:</w:t>
      </w:r>
    </w:p>
    <w:p w14:paraId="34A609C3" w14:textId="77777777" w:rsidR="007D42CC" w:rsidRDefault="007D42CC" w:rsidP="007D42CC">
      <w:r>
        <w:t>•</w:t>
      </w:r>
      <w:r>
        <w:tab/>
        <w:t xml:space="preserve">Diligenciar formulario de solicitud de Crédito </w:t>
      </w:r>
    </w:p>
    <w:p w14:paraId="60D150D2" w14:textId="77777777" w:rsidR="007D42CC" w:rsidRDefault="007D42CC" w:rsidP="007D42CC">
      <w:r>
        <w:t>•</w:t>
      </w:r>
      <w:r>
        <w:tab/>
        <w:t>formulario Original y Fotocopia de cédula ampliada al 150%.</w:t>
      </w:r>
    </w:p>
    <w:p w14:paraId="59167BB7" w14:textId="77777777" w:rsidR="007D42CC" w:rsidRDefault="007D42CC" w:rsidP="007D42CC">
      <w:r>
        <w:t>•</w:t>
      </w:r>
      <w:r>
        <w:tab/>
        <w:t>Dos últimos desprendibles de nómina.</w:t>
      </w:r>
    </w:p>
    <w:p w14:paraId="4E950188" w14:textId="77777777" w:rsidR="007D42CC" w:rsidRDefault="007D42CC" w:rsidP="007D42CC">
      <w:r>
        <w:t>•</w:t>
      </w:r>
      <w:r>
        <w:tab/>
        <w:t>Firma de pagaré.</w:t>
      </w:r>
    </w:p>
    <w:p w14:paraId="4568A761" w14:textId="77777777" w:rsidR="007D42CC" w:rsidRDefault="007D42CC" w:rsidP="007D42CC">
      <w:r>
        <w:t>•</w:t>
      </w:r>
      <w:r>
        <w:tab/>
        <w:t>Certificado de ingresos y retenciones del año gravable, si el monto del crédito y el monto del endeudamiento en Servicrecer supera $3.000.000.</w:t>
      </w:r>
    </w:p>
    <w:p w14:paraId="5AEA206F" w14:textId="77777777" w:rsidR="007D42CC" w:rsidRPr="007D42CC" w:rsidRDefault="007D42CC" w:rsidP="007D42CC">
      <w:pPr>
        <w:rPr>
          <w:b/>
        </w:rPr>
      </w:pPr>
      <w:r w:rsidRPr="007D42CC">
        <w:rPr>
          <w:b/>
        </w:rPr>
        <w:t>Políticas Básicas:</w:t>
      </w:r>
    </w:p>
    <w:p w14:paraId="62EB2740" w14:textId="77777777" w:rsidR="007D42CC" w:rsidRDefault="007D42CC" w:rsidP="007D42CC">
      <w:r>
        <w:t>•</w:t>
      </w:r>
      <w:r>
        <w:tab/>
        <w:t>Condiciones sujetas a estudio</w:t>
      </w:r>
      <w:bookmarkStart w:id="0" w:name="_GoBack"/>
      <w:bookmarkEnd w:id="0"/>
      <w:r>
        <w:t xml:space="preserve"> de crédito, capacidad de pago y buen reporte en centrales de riesgo.</w:t>
      </w:r>
    </w:p>
    <w:p w14:paraId="724DB5C9" w14:textId="77777777" w:rsidR="007D42CC" w:rsidRDefault="007D42CC" w:rsidP="007D42CC">
      <w:r>
        <w:t>•</w:t>
      </w:r>
      <w:r>
        <w:tab/>
        <w:t>Contrato laboral fijo renovable o indefinido.</w:t>
      </w:r>
    </w:p>
    <w:p w14:paraId="2A43E3AC" w14:textId="77777777" w:rsidR="007D42CC" w:rsidRDefault="007D42CC" w:rsidP="007D42CC">
      <w:r>
        <w:t>•</w:t>
      </w:r>
      <w:r>
        <w:tab/>
        <w:t xml:space="preserve">Especificar en la solicitud si desea recoger saldos de otros créditos con la cooperativa </w:t>
      </w:r>
    </w:p>
    <w:p w14:paraId="0981F682" w14:textId="77777777" w:rsidR="007D42CC" w:rsidRDefault="007D42CC" w:rsidP="007D42CC">
      <w:r>
        <w:lastRenderedPageBreak/>
        <w:t>•</w:t>
      </w:r>
      <w:r>
        <w:tab/>
        <w:t>Codeudor a satisfacción de Servicrecer según estudio de crédito.</w:t>
      </w:r>
    </w:p>
    <w:p w14:paraId="59DA9578" w14:textId="77777777" w:rsidR="007D42CC" w:rsidRDefault="007D42CC" w:rsidP="007D42CC">
      <w:r>
        <w:t>•</w:t>
      </w:r>
      <w:r>
        <w:tab/>
        <w:t>Pago Directo al Afiliado a través de giro o consignación en la cuenta directa del titular.</w:t>
      </w:r>
    </w:p>
    <w:p w14:paraId="31A4F7EF" w14:textId="77777777" w:rsidR="007D42CC" w:rsidRDefault="007D42CC" w:rsidP="007D42CC">
      <w:r>
        <w:t>•</w:t>
      </w:r>
      <w:r>
        <w:tab/>
        <w:t>Calculo de capacidad de pago: Aplicación 50%</w:t>
      </w:r>
    </w:p>
    <w:p w14:paraId="51BB5A64" w14:textId="77777777" w:rsidR="00BD4FDA" w:rsidRPr="007D42CC" w:rsidRDefault="00BD4FDA" w:rsidP="007D42CC"/>
    <w:sectPr w:rsidR="00BD4FDA" w:rsidRPr="007D42CC" w:rsidSect="007D42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pgBorders w:offsetFrom="page">
        <w:top w:val="single" w:sz="4" w:space="24" w:color="FFC000" w:themeColor="accent4"/>
        <w:left w:val="single" w:sz="4" w:space="24" w:color="FFC000" w:themeColor="accent4"/>
        <w:bottom w:val="single" w:sz="4" w:space="24" w:color="FFC000" w:themeColor="accent4"/>
        <w:right w:val="single" w:sz="4" w:space="24" w:color="FFC000" w:themeColor="accent4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FB4AD5" w14:textId="77777777" w:rsidR="007D42CC" w:rsidRDefault="007D42CC" w:rsidP="007D42CC">
      <w:pPr>
        <w:spacing w:after="0" w:line="240" w:lineRule="auto"/>
      </w:pPr>
      <w:r>
        <w:separator/>
      </w:r>
    </w:p>
  </w:endnote>
  <w:endnote w:type="continuationSeparator" w:id="0">
    <w:p w14:paraId="37ACFE34" w14:textId="77777777" w:rsidR="007D42CC" w:rsidRDefault="007D42CC" w:rsidP="007D4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70F071" w14:textId="77777777" w:rsidR="007D42CC" w:rsidRDefault="007D42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283902" w14:textId="77777777" w:rsidR="007D42CC" w:rsidRDefault="007D42C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E8726B" w14:textId="77777777" w:rsidR="007D42CC" w:rsidRDefault="007D42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924030" w14:textId="77777777" w:rsidR="007D42CC" w:rsidRDefault="007D42CC" w:rsidP="007D42CC">
      <w:pPr>
        <w:spacing w:after="0" w:line="240" w:lineRule="auto"/>
      </w:pPr>
      <w:r>
        <w:separator/>
      </w:r>
    </w:p>
  </w:footnote>
  <w:footnote w:type="continuationSeparator" w:id="0">
    <w:p w14:paraId="7140DD66" w14:textId="77777777" w:rsidR="007D42CC" w:rsidRDefault="007D42CC" w:rsidP="007D42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1253DB" w14:textId="4FB1D720" w:rsidR="007D42CC" w:rsidRDefault="007D42CC">
    <w:pPr>
      <w:pStyle w:val="Header"/>
    </w:pPr>
    <w:r>
      <w:rPr>
        <w:noProof/>
      </w:rPr>
      <w:pict w14:anchorId="7496CD0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40547" o:spid="_x0000_s2053" type="#_x0000_t75" style="position:absolute;margin-left:0;margin-top:0;width:505.2pt;height:186pt;z-index:-251657216;mso-position-horizontal:center;mso-position-horizontal-relative:margin;mso-position-vertical:center;mso-position-vertical-relative:margin" o:allowincell="f">
          <v:imagedata r:id="rId1" o:title="LOGO SERVICRECER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51672B" w14:textId="5845512D" w:rsidR="007D42CC" w:rsidRDefault="007D42CC">
    <w:pPr>
      <w:pStyle w:val="Header"/>
    </w:pPr>
    <w:r>
      <w:rPr>
        <w:noProof/>
      </w:rPr>
      <w:pict w14:anchorId="7648031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40548" o:spid="_x0000_s2054" type="#_x0000_t75" style="position:absolute;margin-left:0;margin-top:0;width:505.2pt;height:186pt;z-index:-251656192;mso-position-horizontal:center;mso-position-horizontal-relative:margin;mso-position-vertical:center;mso-position-vertical-relative:margin" o:allowincell="f">
          <v:imagedata r:id="rId1" o:title="LOGO SERVICRECER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76187D" w14:textId="2A26946F" w:rsidR="007D42CC" w:rsidRDefault="007D42CC">
    <w:pPr>
      <w:pStyle w:val="Header"/>
    </w:pPr>
    <w:r>
      <w:rPr>
        <w:noProof/>
      </w:rPr>
      <w:pict w14:anchorId="25191E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40546" o:spid="_x0000_s2052" type="#_x0000_t75" style="position:absolute;margin-left:0;margin-top:0;width:505.2pt;height:186pt;z-index:-251658240;mso-position-horizontal:center;mso-position-horizontal-relative:margin;mso-position-vertical:center;mso-position-vertical-relative:margin" o:allowincell="f">
          <v:imagedata r:id="rId1" o:title="LOGO SERVICRECER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911585"/>
    <w:multiLevelType w:val="multilevel"/>
    <w:tmpl w:val="A1629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9446D22"/>
    <w:multiLevelType w:val="multilevel"/>
    <w:tmpl w:val="E1EA8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5626950"/>
    <w:multiLevelType w:val="multilevel"/>
    <w:tmpl w:val="DC788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1A73"/>
    <w:rsid w:val="00297E30"/>
    <w:rsid w:val="003C1A73"/>
    <w:rsid w:val="00435688"/>
    <w:rsid w:val="006F0016"/>
    <w:rsid w:val="007D42CC"/>
    <w:rsid w:val="00BD4FDA"/>
    <w:rsid w:val="00F4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51BB5A49"/>
  <w15:docId w15:val="{9B05988E-7031-4112-921C-976681B6E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C1A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C1A73"/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paragraph" w:styleId="NormalWeb">
    <w:name w:val="Normal (Web)"/>
    <w:basedOn w:val="Normal"/>
    <w:uiPriority w:val="99"/>
    <w:semiHidden/>
    <w:unhideWhenUsed/>
    <w:rsid w:val="003C1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yperlink">
    <w:name w:val="Hyperlink"/>
    <w:basedOn w:val="DefaultParagraphFont"/>
    <w:uiPriority w:val="99"/>
    <w:semiHidden/>
    <w:unhideWhenUsed/>
    <w:rsid w:val="003C1A7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D42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42CC"/>
  </w:style>
  <w:style w:type="paragraph" w:styleId="Footer">
    <w:name w:val="footer"/>
    <w:basedOn w:val="Normal"/>
    <w:link w:val="FooterChar"/>
    <w:uiPriority w:val="99"/>
    <w:unhideWhenUsed/>
    <w:rsid w:val="007D42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42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956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214</Words>
  <Characters>1221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Andrea Mendez</cp:lastModifiedBy>
  <cp:revision>4</cp:revision>
  <dcterms:created xsi:type="dcterms:W3CDTF">2017-06-30T17:00:00Z</dcterms:created>
  <dcterms:modified xsi:type="dcterms:W3CDTF">2019-01-21T22:55:00Z</dcterms:modified>
</cp:coreProperties>
</file>